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World Chess Championship 2016 Volunteer Form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Name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Surname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City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Telephone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Email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is your current occupation?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What is your level of experience?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When would y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3168868</wp:posOffset>
            </wp:positionH>
            <wp:positionV relativeFrom="page">
              <wp:posOffset>223519</wp:posOffset>
            </wp:positionV>
            <wp:extent cx="1434663" cy="18288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10-20 at 1.27.04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3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 xml:space="preserve">ou be available to volunteer at World Chess Championship? </w:t>
      </w: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</w:p>
    <w:p>
      <w:pPr>
        <w:pStyle w:val="Normal.0"/>
        <w:rPr>
          <w:rFonts w:ascii="Arial" w:cs="Arial" w:hAnsi="Arial" w:eastAsia="Arial"/>
          <w:color w:val="222222"/>
          <w:u w:color="222222"/>
          <w:shd w:val="clear" w:color="auto" w:fill="ffffff"/>
        </w:rPr>
      </w:pPr>
      <w:r>
        <w:rPr>
          <w:rFonts w:ascii="Arial" w:hAnsi="Arial"/>
          <w:color w:val="222222"/>
          <w:u w:color="222222"/>
          <w:shd w:val="clear" w:color="auto" w:fill="ffffff"/>
          <w:rtl w:val="0"/>
          <w:lang w:val="en-US"/>
        </w:rPr>
        <w:t>Please note, however, that the minimum work period is at least 6 (consecutive or nonconsecutive) days.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